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604645"/>
                <wp:effectExtent l="0" t="0" r="3175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2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5" cy="1604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126.3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before="12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Заполненную анкету необходимо отправить в Оргкомитет Премии</w:t>
      </w:r>
      <w:r>
        <w:rPr>
          <w:rFonts w:ascii="Arial" w:hAnsi="Arial" w:cs="Arial"/>
          <w:b/>
          <w:sz w:val="20"/>
          <w:szCs w:val="20"/>
        </w:rPr>
      </w:r>
    </w:p>
    <w:p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по электронной почте </w:t>
      </w:r>
      <w:r>
        <w:rPr>
          <w:rFonts w:ascii="Arial" w:hAnsi="Arial" w:cs="Arial"/>
          <w:b/>
          <w:sz w:val="20"/>
          <w:szCs w:val="20"/>
        </w:rPr>
        <w:t xml:space="preserve">Елизавете </w:t>
      </w:r>
      <w:r>
        <w:rPr>
          <w:rFonts w:ascii="Arial" w:hAnsi="Arial" w:cs="Arial"/>
          <w:b/>
          <w:sz w:val="20"/>
          <w:szCs w:val="20"/>
        </w:rPr>
        <w:t xml:space="preserve">Усыниной</w:t>
      </w:r>
      <w:r>
        <w:rPr>
          <w:rFonts w:ascii="Arial" w:hAnsi="Arial" w:cs="Arial"/>
          <w:b/>
          <w:sz w:val="20"/>
          <w:szCs w:val="20"/>
        </w:rPr>
        <w:t xml:space="preserve"> </w:t>
      </w:r>
      <w:hyperlink r:id="rId10" w:tooltip="mailto:E.Usynina@rosconf.ru" w:history="1">
        <w:r>
          <w:rPr>
            <w:rStyle w:val="894"/>
            <w:rFonts w:ascii="Arial" w:hAnsi="Arial" w:cs="Arial"/>
            <w:b/>
            <w:sz w:val="20"/>
            <w:szCs w:val="20"/>
            <w:lang w:val="en-US"/>
          </w:rPr>
          <w:t xml:space="preserve">E</w:t>
        </w:r>
        <w:r>
          <w:rPr>
            <w:rStyle w:val="894"/>
            <w:rFonts w:ascii="Arial" w:hAnsi="Arial" w:cs="Arial"/>
            <w:b/>
            <w:sz w:val="20"/>
            <w:szCs w:val="20"/>
          </w:rPr>
          <w:t xml:space="preserve">.</w:t>
        </w:r>
        <w:r>
          <w:rPr>
            <w:rStyle w:val="894"/>
            <w:rFonts w:ascii="Arial" w:hAnsi="Arial" w:cs="Arial"/>
            <w:b/>
            <w:sz w:val="20"/>
            <w:szCs w:val="20"/>
            <w:lang w:val="en-US"/>
          </w:rPr>
          <w:t xml:space="preserve">Usynina</w:t>
        </w:r>
        <w:r>
          <w:rPr>
            <w:rStyle w:val="894"/>
            <w:rFonts w:ascii="Arial" w:hAnsi="Arial" w:cs="Arial"/>
            <w:b/>
            <w:sz w:val="20"/>
            <w:szCs w:val="20"/>
          </w:rPr>
          <w:t xml:space="preserve">@</w:t>
        </w:r>
        <w:r>
          <w:rPr>
            <w:rStyle w:val="894"/>
            <w:rFonts w:ascii="Arial" w:hAnsi="Arial" w:cs="Arial"/>
            <w:b/>
            <w:sz w:val="20"/>
            <w:szCs w:val="20"/>
            <w:lang w:val="en-US"/>
          </w:rPr>
          <w:t xml:space="preserve">rosconf</w:t>
        </w:r>
        <w:r>
          <w:rPr>
            <w:rStyle w:val="894"/>
            <w:rFonts w:ascii="Arial" w:hAnsi="Arial" w:cs="Arial"/>
            <w:b/>
            <w:sz w:val="20"/>
            <w:szCs w:val="20"/>
          </w:rPr>
          <w:t xml:space="preserve">.</w:t>
        </w:r>
        <w:r>
          <w:rPr>
            <w:rStyle w:val="894"/>
            <w:rFonts w:ascii="Arial" w:hAnsi="Arial" w:cs="Arial"/>
            <w:b/>
            <w:sz w:val="20"/>
            <w:szCs w:val="20"/>
            <w:lang w:val="en-US"/>
          </w:rPr>
          <w:t xml:space="preserve">ru</w:t>
        </w:r>
      </w:hyperlink>
      <w:r>
        <w:rPr>
          <w:rStyle w:val="905"/>
          <w:rFonts w:ascii="Arial" w:hAnsi="Arial" w:cs="Arial"/>
          <w:b/>
          <w:color w:val="0078d7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</w:r>
    </w:p>
    <w:p>
      <w:pPr>
        <w:ind w:left="142"/>
        <w:jc w:val="center"/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ind w:left="142"/>
        <w:jc w:val="center"/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Студенческая премия </w:t>
      </w:r>
      <w:r>
        <w:rPr>
          <w:rFonts w:ascii="Arial" w:hAnsi="Arial" w:cs="Arial"/>
          <w:b/>
          <w:bCs/>
          <w:sz w:val="24"/>
          <w:szCs w:val="24"/>
        </w:rPr>
        <w:t xml:space="preserve">IP </w:t>
      </w:r>
      <w:r>
        <w:rPr>
          <w:rFonts w:ascii="Arial" w:hAnsi="Arial" w:cs="Arial"/>
          <w:b/>
          <w:bCs/>
          <w:sz w:val="24"/>
          <w:szCs w:val="24"/>
        </w:rPr>
        <w:t xml:space="preserve">Russia</w:t>
      </w:r>
      <w:r>
        <w:rPr>
          <w:rFonts w:ascii="Arial" w:hAnsi="Arial" w:cs="Arial"/>
          <w:b/>
          <w:bCs/>
          <w:sz w:val="24"/>
          <w:szCs w:val="24"/>
        </w:rPr>
        <w:t xml:space="preserve"> Awards’2025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«Лучший проект в об</w:t>
      </w:r>
      <w:r>
        <w:rPr>
          <w:rFonts w:ascii="Arial" w:hAnsi="Arial" w:cs="Arial"/>
          <w:b/>
          <w:bCs/>
          <w:sz w:val="24"/>
          <w:szCs w:val="24"/>
        </w:rPr>
        <w:t xml:space="preserve">ласти </w:t>
      </w:r>
      <w:r>
        <w:rPr>
          <w:rFonts w:ascii="Arial" w:hAnsi="Arial" w:cs="Arial"/>
          <w:b/>
          <w:bCs/>
          <w:sz w:val="24"/>
          <w:szCs w:val="24"/>
        </w:rPr>
        <w:t xml:space="preserve">биофармацевтики</w:t>
      </w:r>
      <w:r>
        <w:rPr>
          <w:rFonts w:ascii="Arial" w:hAnsi="Arial" w:cs="Arial"/>
          <w:b/>
          <w:bCs/>
          <w:sz w:val="24"/>
          <w:szCs w:val="24"/>
        </w:rPr>
        <w:t xml:space="preserve">»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ind w:left="142"/>
        <w:jc w:val="center"/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Анкета участника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numPr>
          <w:ilvl w:val="0"/>
          <w:numId w:val="13"/>
        </w:numPr>
        <w:ind w:left="357" w:hanging="357"/>
        <w:spacing w:before="12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Данные участника конкурса:</w:t>
      </w:r>
      <w:r>
        <w:rPr>
          <w:rFonts w:ascii="Arial" w:hAnsi="Arial" w:cs="Arial"/>
          <w:b/>
          <w:sz w:val="20"/>
          <w:szCs w:val="20"/>
          <w:lang w:val="en-US"/>
        </w:rPr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4820"/>
        <w:gridCol w:w="4678"/>
      </w:tblGrid>
      <w:tr>
        <w:tblPrEx/>
        <w:trPr>
          <w:trHeight w:val="466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Наименование университета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Отрасль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 </w:t>
            </w:r>
            <w:r/>
          </w:p>
          <w:p>
            <w:pPr>
              <w:spacing w:after="0" w:line="240" w:lineRule="auto"/>
            </w:pPr>
            <w:r>
              <w:t xml:space="preserve">Высшее образование</w:t>
            </w:r>
            <w:r/>
          </w:p>
          <w:p>
            <w:pPr>
              <w:ind w:left="58"/>
              <w:spacing w:after="0" w:line="240" w:lineRule="auto"/>
              <w:rPr>
                <w:rFonts w:ascii="Arial" w:hAnsi="Arial" w:eastAsia="Times New Roman" w:cs="Arial"/>
                <w:bCs/>
                <w:color w:val="0000ff"/>
                <w:sz w:val="20"/>
                <w:szCs w:val="20"/>
                <w:lang w:eastAsia="ru-RU"/>
              </w:rPr>
            </w:pPr>
            <w:r>
              <w:t xml:space="preserve"> </w:t>
            </w:r>
            <w:r>
              <w:rPr>
                <w:rFonts w:ascii="Arial" w:hAnsi="Arial" w:eastAsia="Times New Roman" w:cs="Arial"/>
                <w:bCs/>
                <w:color w:val="0000ff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Выбранные номинации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14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Телефон (с кодом города)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Номинант (ФИО, должность)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color w:val="0000ff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bCs/>
                <w:color w:val="0000ff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color w:val="0000ff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 и e-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mail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номинанта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iCs/>
                <w:color w:val="0000ff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bCs/>
                <w:color w:val="0000ff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color w:val="0000ff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bCs/>
                <w:color w:val="0000ff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color w:val="0000ff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Контактное лицо (ФИО, должность)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 и e-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mail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контактного лица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i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13"/>
        </w:numPr>
        <w:ind w:left="142"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Описание проекта номинанта: </w:t>
      </w:r>
      <w:r>
        <w:rPr>
          <w:rFonts w:ascii="Arial" w:hAnsi="Arial" w:cs="Arial"/>
          <w:b/>
          <w:sz w:val="20"/>
          <w:szCs w:val="20"/>
        </w:rPr>
      </w: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90"/>
        <w:gridCol w:w="6208"/>
      </w:tblGrid>
      <w:tr>
        <w:tblPrEx/>
        <w:trPr>
          <w:trHeight w:val="300"/>
        </w:trPr>
        <w:tc>
          <w:tcPr>
            <w:shd w:val="clear" w:color="auto" w:fill="auto"/>
            <w:tcW w:w="3290" w:type="dxa"/>
            <w:vAlign w:val="center"/>
            <w:textDirection w:val="lrTb"/>
            <w:noWrap/>
          </w:tcPr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Название проекта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3290" w:type="dxa"/>
            <w:vAlign w:val="center"/>
            <w:textDirection w:val="lrTb"/>
            <w:noWrap/>
          </w:tcPr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Краткое описание проекта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(деятельности)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6208" w:type="dxa"/>
            <w:vAlign w:val="bottom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ind w:left="175"/>
              <w:jc w:val="both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3290" w:type="dxa"/>
            <w:vAlign w:val="center"/>
            <w:textDirection w:val="lrTb"/>
            <w:noWrap/>
          </w:tcPr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Цели и задачи проекта. Новизна и уникальность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auto"/>
            <w:tcW w:w="3290" w:type="dxa"/>
            <w:vAlign w:val="center"/>
            <w:textDirection w:val="lrTb"/>
            <w:noWrap/>
          </w:tcPr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Сроки реализации проекта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237"/>
        </w:trPr>
        <w:tc>
          <w:tcPr>
            <w:shd w:val="clear" w:color="auto" w:fill="auto"/>
            <w:tcW w:w="3290" w:type="dxa"/>
            <w:vAlign w:val="center"/>
            <w:textDirection w:val="lrTb"/>
            <w:noWrap/>
          </w:tcPr>
          <w:p>
            <w:pPr>
              <w:ind w:left="175" w:firstLine="13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Полученные результаты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vAlign w:val="bottom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3290" w:type="dxa"/>
            <w:vAlign w:val="center"/>
            <w:textDirection w:val="lrTb"/>
            <w:noWrap/>
          </w:tcPr>
          <w:p>
            <w:pPr>
              <w:ind w:left="176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Созданные объекты НМА (поданные в Роспатент заявки на изобретения, полученные патенты, товарные знаки,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задепонированные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 ноу-хау и пр.)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3290" w:type="dxa"/>
            <w:vAlign w:val="center"/>
            <w:textDirection w:val="lrTb"/>
            <w:noWrap/>
          </w:tcPr>
          <w:p>
            <w:pPr>
              <w:ind w:left="176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писание клинической либо практической значимости разработки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shd w:val="clear" w:color="auto" w:fill="auto"/>
            <w:tcW w:w="3290" w:type="dxa"/>
            <w:vAlign w:val="center"/>
            <w:textDirection w:val="lrTb"/>
            <w:noWrap/>
          </w:tcPr>
          <w:p>
            <w:pPr>
              <w:ind w:left="175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Степень автоматизации проекта 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(если применимо)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3290" w:type="dxa"/>
            <w:vAlign w:val="center"/>
            <w:textDirection w:val="lrTb"/>
            <w:noWrap/>
          </w:tcPr>
          <w:p>
            <w:pPr>
              <w:ind w:left="176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писание конечного потребителя продукта (если пациенты, то каким заболеванием страдающие, почему имеющаяся терапия не удовлетворяет их потребности)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(если применимо)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3290" w:type="dxa"/>
            <w:vAlign w:val="center"/>
            <w:textDirection w:val="lrTb"/>
            <w:noWrap/>
          </w:tcPr>
          <w:p>
            <w:pPr>
              <w:ind w:left="176"/>
              <w:tabs>
                <w:tab w:val="left" w:pos="176" w:leader="none"/>
              </w:tabs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О</w:t>
            </w:r>
            <w:bookmarkStart w:id="0" w:name="_GoBack"/>
            <w:r/>
            <w:bookmarkEnd w:id="0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ценка объема инвестиций для реализации проекта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(если применимо)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3290" w:type="dxa"/>
            <w:vAlign w:val="center"/>
            <w:textDirection w:val="lrTb"/>
            <w:noWrap/>
          </w:tcPr>
          <w:p>
            <w:pPr>
              <w:tabs>
                <w:tab w:val="left" w:pos="-142" w:leader="none"/>
              </w:tabs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Перечень прилагаемых материалов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Дополнительно к анкете прилагается презентация проекта в формате PDF и логотип вуза.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20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ind w:left="175" w:firstLine="13"/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ind w:left="175" w:firstLine="13"/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</w:r>
    </w:p>
    <w:p>
      <w:pPr>
        <w:jc w:val="both"/>
        <w:tabs>
          <w:tab w:val="left" w:pos="-142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Номинации Студенческой премии </w:t>
      </w:r>
      <w:r>
        <w:rPr>
          <w:rFonts w:ascii="Arial" w:hAnsi="Arial" w:cs="Arial"/>
        </w:rPr>
        <w:t xml:space="preserve">IP </w:t>
      </w:r>
      <w:r>
        <w:rPr>
          <w:rFonts w:ascii="Arial" w:hAnsi="Arial" w:cs="Arial"/>
        </w:rPr>
        <w:t xml:space="preserve">Russia</w:t>
      </w:r>
      <w:r>
        <w:rPr>
          <w:rFonts w:ascii="Arial" w:hAnsi="Arial" w:cs="Arial"/>
        </w:rPr>
        <w:t xml:space="preserve"> Awards’2025 «Лучший проект в области </w:t>
      </w:r>
      <w:r>
        <w:rPr>
          <w:rFonts w:ascii="Arial" w:hAnsi="Arial" w:cs="Arial"/>
        </w:rPr>
        <w:t xml:space="preserve">биофармацевтики</w:t>
      </w:r>
      <w:r>
        <w:rPr>
          <w:rFonts w:ascii="Arial" w:hAnsi="Arial" w:cs="Arial"/>
        </w:rPr>
        <w:t xml:space="preserve">»:</w:t>
      </w:r>
      <w:r>
        <w:rPr>
          <w:rFonts w:ascii="Arial" w:hAnsi="Arial" w:cs="Arial"/>
        </w:rPr>
      </w:r>
    </w:p>
    <w:p>
      <w:pPr>
        <w:pStyle w:val="892"/>
        <w:numPr>
          <w:ilvl w:val="0"/>
          <w:numId w:val="20"/>
        </w:numPr>
      </w:pPr>
      <w:r>
        <w:t xml:space="preserve">Инновационные персонифицированные решения в биомедицине</w:t>
      </w:r>
      <w:r/>
    </w:p>
    <w:p>
      <w:pPr>
        <w:pStyle w:val="892"/>
        <w:numPr>
          <w:ilvl w:val="0"/>
          <w:numId w:val="20"/>
        </w:numPr>
      </w:pPr>
      <w:r>
        <w:t xml:space="preserve">Развитие высокотехнологичной медицинской химии и фармацевтической технологии</w:t>
      </w:r>
      <w:r/>
    </w:p>
    <w:p>
      <w:pPr>
        <w:pStyle w:val="892"/>
        <w:numPr>
          <w:ilvl w:val="0"/>
          <w:numId w:val="20"/>
        </w:numPr>
      </w:pPr>
      <w:r>
        <w:t xml:space="preserve">Применение </w:t>
      </w:r>
      <w:r>
        <w:t xml:space="preserve">би</w:t>
      </w:r>
      <w:r>
        <w:t xml:space="preserve">о</w:t>
      </w:r>
      <w:r>
        <w:t xml:space="preserve">-</w:t>
      </w:r>
      <w:r>
        <w:t xml:space="preserve"> и </w:t>
      </w:r>
      <w:r>
        <w:t xml:space="preserve">фарм</w:t>
      </w:r>
      <w:r>
        <w:t xml:space="preserve">- технологий для лечения и улучшения качества жизни пациентов с </w:t>
      </w:r>
      <w:r>
        <w:t xml:space="preserve">жизнеугрожающими</w:t>
      </w:r>
      <w:r>
        <w:t xml:space="preserve"> заболеваниями</w:t>
      </w:r>
      <w:r/>
    </w:p>
    <w:p>
      <w:pPr>
        <w:pStyle w:val="892"/>
        <w:numPr>
          <w:ilvl w:val="0"/>
          <w:numId w:val="20"/>
        </w:numPr>
      </w:pPr>
      <w:r>
        <w:t xml:space="preserve">Использование искусственного интеллекта и новые исследовательские подходы в </w:t>
      </w:r>
      <w:r>
        <w:t xml:space="preserve">биофармацевтике</w:t>
      </w:r>
      <w:r/>
    </w:p>
    <w:p>
      <w:pPr>
        <w:jc w:val="both"/>
        <w:tabs>
          <w:tab w:val="left" w:pos="-142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Критерии оценки:</w:t>
      </w:r>
      <w:r>
        <w:rPr>
          <w:rFonts w:ascii="Arial" w:hAnsi="Arial" w:cs="Arial"/>
        </w:rPr>
      </w:r>
    </w:p>
    <w:p>
      <w:pPr>
        <w:pStyle w:val="892"/>
        <w:numPr>
          <w:ilvl w:val="0"/>
          <w:numId w:val="21"/>
        </w:numPr>
      </w:pPr>
      <w:r/>
      <w:r/>
    </w:p>
    <w:p>
      <w:pPr>
        <w:jc w:val="both"/>
        <w:tabs>
          <w:tab w:val="left" w:pos="-142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Заявка вместе с прилагаемыми материалами должна быть предоставлена заявител</w:t>
      </w:r>
      <w:r>
        <w:rPr>
          <w:rFonts w:ascii="Arial" w:hAnsi="Arial" w:cs="Arial"/>
        </w:rPr>
        <w:t xml:space="preserve">ем не позднее 27</w:t>
      </w:r>
      <w:r>
        <w:rPr>
          <w:rFonts w:ascii="Arial" w:hAnsi="Arial" w:cs="Arial"/>
        </w:rPr>
        <w:t xml:space="preserve">-го октября 2025</w:t>
      </w:r>
      <w:r>
        <w:rPr>
          <w:rFonts w:ascii="Arial" w:hAnsi="Arial" w:cs="Arial"/>
        </w:rPr>
        <w:t xml:space="preserve"> г. Имена победителей будут оз</w:t>
      </w:r>
      <w:r>
        <w:rPr>
          <w:rFonts w:ascii="Arial" w:hAnsi="Arial" w:cs="Arial"/>
        </w:rPr>
        <w:t xml:space="preserve">вучены на церемонии </w:t>
      </w:r>
      <w:r>
        <w:rPr>
          <w:rFonts w:ascii="Arial" w:hAnsi="Arial" w:cs="Arial"/>
        </w:rPr>
        <w:t xml:space="preserve">награждения – 14 ноября 2025 года на площадке </w:t>
      </w:r>
      <w:r>
        <w:rPr>
          <w:rFonts w:ascii="Arial" w:hAnsi="Arial" w:cs="Arial"/>
        </w:rPr>
        <w:t xml:space="preserve">Omega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Rooftop</w:t>
      </w:r>
      <w:r>
        <w:rPr>
          <w:rFonts w:ascii="Arial" w:hAnsi="Arial" w:cs="Arial"/>
        </w:rPr>
        <w:t xml:space="preserve">, Москва,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Цветной б-р, д. 15</w:t>
      </w:r>
      <w:r>
        <w:rPr>
          <w:rFonts w:ascii="Arial" w:hAnsi="Arial" w:cs="Arial"/>
        </w:rPr>
      </w:r>
    </w:p>
    <w:p>
      <w:pPr>
        <w:jc w:val="both"/>
        <w:tabs>
          <w:tab w:val="left" w:pos="-142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Указанные e-</w:t>
      </w:r>
      <w:r>
        <w:rPr>
          <w:rFonts w:ascii="Arial" w:hAnsi="Arial" w:cs="Arial"/>
        </w:rPr>
        <w:t xml:space="preserve">mail</w:t>
      </w:r>
      <w:r>
        <w:rPr>
          <w:rFonts w:ascii="Arial" w:hAnsi="Arial" w:cs="Arial"/>
        </w:rPr>
        <w:t xml:space="preserve"> будут включены в список получателей новостей конкурса.</w:t>
      </w:r>
      <w:r>
        <w:rPr>
          <w:rFonts w:ascii="Arial" w:hAnsi="Arial" w:cs="Arial"/>
        </w:rPr>
      </w:r>
    </w:p>
    <w:p>
      <w:pPr>
        <w:jc w:val="both"/>
        <w:tabs>
          <w:tab w:val="left" w:pos="-142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Направляя анкету, вы даете согласие на обработку, хранение и использование своих персональных данных на основании ФЗ № 152-ФЗ «О персональных данных» от 27.07.2006 г.</w:t>
      </w:r>
      <w:r>
        <w:rPr>
          <w:rFonts w:ascii="Arial" w:hAnsi="Arial" w:cs="Arial"/>
        </w:rPr>
      </w:r>
    </w:p>
    <w:p>
      <w:pPr>
        <w:jc w:val="both"/>
        <w:tabs>
          <w:tab w:val="left" w:pos="-142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Обращаем Ваше внимание: участие в конкурсе осуществля</w:t>
      </w:r>
      <w:r>
        <w:rPr>
          <w:rFonts w:ascii="Arial" w:hAnsi="Arial" w:cs="Arial"/>
        </w:rPr>
        <w:t xml:space="preserve">ется на </w:t>
      </w:r>
      <w:r>
        <w:rPr>
          <w:rFonts w:ascii="Arial" w:hAnsi="Arial" w:cs="Arial"/>
        </w:rPr>
        <w:t xml:space="preserve">безоплатной</w:t>
      </w:r>
      <w:r>
        <w:rPr>
          <w:rFonts w:ascii="Arial" w:hAnsi="Arial" w:cs="Arial"/>
        </w:rPr>
        <w:t xml:space="preserve"> основе.</w:t>
      </w:r>
      <w:r>
        <w:rPr>
          <w:rFonts w:ascii="Arial" w:hAnsi="Arial" w:cs="Arial"/>
        </w:rPr>
      </w:r>
    </w:p>
    <w:p>
      <w:pPr>
        <w:jc w:val="both"/>
        <w:tabs>
          <w:tab w:val="left" w:pos="-142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tabs>
          <w:tab w:val="left" w:pos="-142" w:leader="none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1068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low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8" w:hanging="360"/>
      </w:pPr>
      <w:rPr>
        <w:rFonts w:hint="default" w:ascii="Calibri" w:hAnsi="Calibri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7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13"/>
  </w:num>
  <w:num w:numId="11">
    <w:abstractNumId w:val="12"/>
  </w:num>
  <w:num w:numId="12">
    <w:abstractNumId w:val="20"/>
  </w:num>
  <w:num w:numId="13">
    <w:abstractNumId w:val="15"/>
  </w:num>
  <w:num w:numId="14">
    <w:abstractNumId w:val="19"/>
  </w:num>
  <w:num w:numId="15">
    <w:abstractNumId w:val="10"/>
  </w:num>
  <w:num w:numId="16">
    <w:abstractNumId w:val="18"/>
  </w:num>
  <w:num w:numId="17">
    <w:abstractNumId w:val="6"/>
  </w:num>
  <w:num w:numId="18">
    <w:abstractNumId w:val="3"/>
  </w:num>
  <w:num w:numId="19">
    <w:abstractNumId w:val="14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2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2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2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link w:val="72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2">
    <w:name w:val="Heading 7"/>
    <w:basedOn w:val="695"/>
    <w:next w:val="695"/>
    <w:link w:val="72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3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3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5"/>
    <w:uiPriority w:val="10"/>
    <w:rPr>
      <w:sz w:val="48"/>
      <w:szCs w:val="48"/>
    </w:rPr>
  </w:style>
  <w:style w:type="character" w:styleId="718" w:customStyle="1">
    <w:name w:val="Subtitle Char"/>
    <w:basedOn w:val="705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after="0" w:line="240" w:lineRule="auto"/>
    </w:pPr>
  </w:style>
  <w:style w:type="paragraph" w:styleId="733">
    <w:name w:val="Title"/>
    <w:basedOn w:val="695"/>
    <w:next w:val="695"/>
    <w:link w:val="734"/>
    <w:uiPriority w:val="10"/>
    <w:qFormat/>
    <w:pPr>
      <w:contextualSpacing/>
      <w:spacing w:before="300"/>
    </w:pPr>
    <w:rPr>
      <w:sz w:val="48"/>
      <w:szCs w:val="48"/>
    </w:rPr>
  </w:style>
  <w:style w:type="character" w:styleId="734" w:customStyle="1">
    <w:name w:val="Название Знак"/>
    <w:basedOn w:val="705"/>
    <w:link w:val="733"/>
    <w:uiPriority w:val="10"/>
    <w:rPr>
      <w:sz w:val="48"/>
      <w:szCs w:val="48"/>
    </w:rPr>
  </w:style>
  <w:style w:type="paragraph" w:styleId="735">
    <w:name w:val="Subtitle"/>
    <w:basedOn w:val="695"/>
    <w:next w:val="695"/>
    <w:link w:val="736"/>
    <w:uiPriority w:val="11"/>
    <w:qFormat/>
    <w:pPr>
      <w:spacing w:before="200"/>
    </w:pPr>
    <w:rPr>
      <w:sz w:val="24"/>
      <w:szCs w:val="24"/>
    </w:rPr>
  </w:style>
  <w:style w:type="character" w:styleId="736" w:customStyle="1">
    <w:name w:val="Подзаголовок Знак"/>
    <w:basedOn w:val="705"/>
    <w:link w:val="735"/>
    <w:uiPriority w:val="11"/>
    <w:rPr>
      <w:sz w:val="24"/>
      <w:szCs w:val="24"/>
    </w:rPr>
  </w:style>
  <w:style w:type="paragraph" w:styleId="737">
    <w:name w:val="Quote"/>
    <w:basedOn w:val="695"/>
    <w:next w:val="695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5"/>
    <w:next w:val="695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05"/>
    <w:uiPriority w:val="99"/>
  </w:style>
  <w:style w:type="character" w:styleId="742" w:customStyle="1">
    <w:name w:val="Footer Char"/>
    <w:basedOn w:val="705"/>
    <w:uiPriority w:val="99"/>
  </w:style>
  <w:style w:type="paragraph" w:styleId="743">
    <w:name w:val="Caption"/>
    <w:basedOn w:val="695"/>
    <w:next w:val="69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4" w:customStyle="1">
    <w:name w:val="Caption Char"/>
    <w:uiPriority w:val="99"/>
  </w:style>
  <w:style w:type="table" w:styleId="745">
    <w:name w:val="Table Grid"/>
    <w:basedOn w:val="70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6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 w:customStyle="1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 w:customStyle="1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5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6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7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8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9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0" w:customStyle="1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9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0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1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2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5" w:customStyle="1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8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9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0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1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2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3" w:customStyle="1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6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7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8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9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0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1">
    <w:name w:val="footnote text"/>
    <w:basedOn w:val="695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05"/>
    <w:uiPriority w:val="99"/>
    <w:unhideWhenUsed/>
    <w:rPr>
      <w:vertAlign w:val="superscript"/>
    </w:rPr>
  </w:style>
  <w:style w:type="paragraph" w:styleId="874">
    <w:name w:val="endnote text"/>
    <w:basedOn w:val="695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05"/>
    <w:uiPriority w:val="99"/>
    <w:semiHidden/>
    <w:unhideWhenUsed/>
    <w:rPr>
      <w:vertAlign w:val="superscript"/>
    </w:rPr>
  </w:style>
  <w:style w:type="paragraph" w:styleId="877">
    <w:name w:val="toc 1"/>
    <w:basedOn w:val="695"/>
    <w:next w:val="695"/>
    <w:uiPriority w:val="39"/>
    <w:unhideWhenUsed/>
    <w:pPr>
      <w:spacing w:after="57"/>
    </w:pPr>
  </w:style>
  <w:style w:type="paragraph" w:styleId="878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9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80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81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82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83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84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5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5"/>
    <w:next w:val="695"/>
    <w:uiPriority w:val="99"/>
    <w:unhideWhenUsed/>
    <w:pPr>
      <w:spacing w:after="0"/>
    </w:pPr>
  </w:style>
  <w:style w:type="paragraph" w:styleId="888">
    <w:name w:val="Header"/>
    <w:basedOn w:val="695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705"/>
    <w:link w:val="888"/>
    <w:uiPriority w:val="99"/>
  </w:style>
  <w:style w:type="paragraph" w:styleId="890">
    <w:name w:val="Footer"/>
    <w:basedOn w:val="695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705"/>
    <w:link w:val="890"/>
    <w:uiPriority w:val="99"/>
  </w:style>
  <w:style w:type="paragraph" w:styleId="892">
    <w:name w:val="List Paragraph"/>
    <w:basedOn w:val="695"/>
    <w:uiPriority w:val="34"/>
    <w:qFormat/>
    <w:pPr>
      <w:contextualSpacing/>
      <w:ind w:left="720"/>
    </w:pPr>
  </w:style>
  <w:style w:type="paragraph" w:styleId="893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>
    <w:name w:val="Hyperlink"/>
    <w:basedOn w:val="705"/>
    <w:uiPriority w:val="99"/>
    <w:unhideWhenUsed/>
    <w:rPr>
      <w:color w:val="0000ff" w:themeColor="hyperlink"/>
      <w:u w:val="single"/>
    </w:rPr>
  </w:style>
  <w:style w:type="character" w:styleId="895" w:customStyle="1">
    <w:name w:val="lewnzc"/>
    <w:basedOn w:val="705"/>
  </w:style>
  <w:style w:type="character" w:styleId="896">
    <w:name w:val="Emphasis"/>
    <w:basedOn w:val="705"/>
    <w:uiPriority w:val="20"/>
    <w:qFormat/>
    <w:rPr>
      <w:i/>
      <w:iCs/>
    </w:rPr>
  </w:style>
  <w:style w:type="character" w:styleId="897">
    <w:name w:val="Strong"/>
    <w:basedOn w:val="705"/>
    <w:uiPriority w:val="22"/>
    <w:qFormat/>
    <w:rPr>
      <w:b/>
      <w:bCs/>
    </w:rPr>
  </w:style>
  <w:style w:type="character" w:styleId="898">
    <w:name w:val="annotation reference"/>
    <w:basedOn w:val="705"/>
    <w:uiPriority w:val="99"/>
    <w:semiHidden/>
    <w:unhideWhenUsed/>
    <w:rPr>
      <w:sz w:val="16"/>
      <w:szCs w:val="16"/>
    </w:rPr>
  </w:style>
  <w:style w:type="paragraph" w:styleId="899">
    <w:name w:val="annotation text"/>
    <w:basedOn w:val="695"/>
    <w:link w:val="900"/>
    <w:uiPriority w:val="99"/>
    <w:unhideWhenUsed/>
    <w:pPr>
      <w:spacing w:line="240" w:lineRule="auto"/>
    </w:pPr>
    <w:rPr>
      <w:sz w:val="20"/>
      <w:szCs w:val="20"/>
    </w:rPr>
  </w:style>
  <w:style w:type="character" w:styleId="900" w:customStyle="1">
    <w:name w:val="Текст примечания Знак"/>
    <w:basedOn w:val="705"/>
    <w:link w:val="899"/>
    <w:uiPriority w:val="99"/>
    <w:rPr>
      <w:sz w:val="20"/>
      <w:szCs w:val="20"/>
    </w:rPr>
  </w:style>
  <w:style w:type="paragraph" w:styleId="901">
    <w:name w:val="annotation subject"/>
    <w:basedOn w:val="899"/>
    <w:next w:val="899"/>
    <w:link w:val="902"/>
    <w:uiPriority w:val="99"/>
    <w:semiHidden/>
    <w:unhideWhenUsed/>
    <w:rPr>
      <w:b/>
      <w:bCs/>
    </w:rPr>
  </w:style>
  <w:style w:type="character" w:styleId="902" w:customStyle="1">
    <w:name w:val="Тема примечания Знак"/>
    <w:basedOn w:val="900"/>
    <w:link w:val="901"/>
    <w:uiPriority w:val="99"/>
    <w:semiHidden/>
    <w:rPr>
      <w:b/>
      <w:bCs/>
      <w:sz w:val="20"/>
      <w:szCs w:val="20"/>
    </w:rPr>
  </w:style>
  <w:style w:type="paragraph" w:styleId="903">
    <w:name w:val="Balloon Text"/>
    <w:basedOn w:val="695"/>
    <w:link w:val="90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4" w:customStyle="1">
    <w:name w:val="Текст выноски Знак"/>
    <w:basedOn w:val="705"/>
    <w:link w:val="903"/>
    <w:uiPriority w:val="99"/>
    <w:semiHidden/>
    <w:rPr>
      <w:rFonts w:ascii="Tahoma" w:hAnsi="Tahoma" w:cs="Tahoma"/>
      <w:sz w:val="16"/>
      <w:szCs w:val="16"/>
    </w:rPr>
  </w:style>
  <w:style w:type="character" w:styleId="905" w:customStyle="1">
    <w:name w:val="allowtextselection"/>
    <w:basedOn w:val="705"/>
  </w:style>
  <w:style w:type="paragraph" w:styleId="906" w:customStyle="1">
    <w:name w:val="x_msolistparagraph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E.Usynina@rosconf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Victoria Kvasnikova</cp:lastModifiedBy>
  <cp:revision>9</cp:revision>
  <dcterms:created xsi:type="dcterms:W3CDTF">2025-06-19T09:50:00Z</dcterms:created>
  <dcterms:modified xsi:type="dcterms:W3CDTF">2025-08-15T05:04:53Z</dcterms:modified>
</cp:coreProperties>
</file>